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E1" w:rsidRDefault="00267C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3353"/>
          <w:tab w:val="right" w:pos="6595"/>
        </w:tabs>
        <w:rPr>
          <w:color w:val="000000"/>
        </w:rPr>
      </w:pPr>
      <w:bookmarkStart w:id="0" w:name="_GoBack"/>
      <w:bookmarkEnd w:id="0"/>
    </w:p>
    <w:tbl>
      <w:tblPr>
        <w:tblStyle w:val="a3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4076"/>
      </w:tblGrid>
      <w:tr w:rsidR="00267CE1">
        <w:trPr>
          <w:trHeight w:val="1608"/>
          <w:jc w:val="center"/>
        </w:trPr>
        <w:tc>
          <w:tcPr>
            <w:tcW w:w="5070" w:type="dxa"/>
            <w:vAlign w:val="center"/>
          </w:tcPr>
          <w:p w:rsidR="00267CE1" w:rsidRDefault="00C5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885"/>
                <w:tab w:val="left" w:pos="1735"/>
              </w:tabs>
              <w:jc w:val="center"/>
              <w:rPr>
                <w:rFonts w:ascii="Bookman Old Style" w:eastAsia="Bookman Old Style" w:hAnsi="Bookman Old Style" w:cs="Bookman Old Style"/>
                <w:color w:val="000000"/>
                <w:sz w:val="48"/>
                <w:szCs w:val="4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33475" cy="981075"/>
                  <wp:effectExtent l="0" t="0" r="0" b="0"/>
                  <wp:docPr id="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</w:t>
            </w:r>
          </w:p>
        </w:tc>
        <w:tc>
          <w:tcPr>
            <w:tcW w:w="708" w:type="dxa"/>
            <w:vAlign w:val="center"/>
          </w:tcPr>
          <w:p w:rsidR="00267CE1" w:rsidRDefault="00267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Bookman Old Style" w:eastAsia="Bookman Old Style" w:hAnsi="Bookman Old Style" w:cs="Bookman Old Style"/>
                <w:color w:val="000000"/>
                <w:sz w:val="48"/>
                <w:szCs w:val="48"/>
              </w:rPr>
            </w:pPr>
          </w:p>
        </w:tc>
        <w:tc>
          <w:tcPr>
            <w:tcW w:w="4076" w:type="dxa"/>
            <w:vAlign w:val="center"/>
          </w:tcPr>
          <w:p w:rsidR="00267CE1" w:rsidRDefault="00C5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493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4875" cy="981075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7CE1" w:rsidRDefault="00267CE1"/>
    <w:p w:rsidR="00267CE1" w:rsidRDefault="00267CE1"/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40"/>
          <w:szCs w:val="40"/>
        </w:rPr>
      </w:pPr>
      <w:r>
        <w:rPr>
          <w:rFonts w:ascii="Bookman Old Style" w:eastAsia="Bookman Old Style" w:hAnsi="Bookman Old Style" w:cs="Bookman Old Style"/>
          <w:b/>
          <w:color w:val="000000"/>
          <w:sz w:val="40"/>
          <w:szCs w:val="40"/>
        </w:rPr>
        <w:t>ATTESTATO di COMPETENZE</w:t>
      </w:r>
    </w:p>
    <w:p w:rsidR="00267CE1" w:rsidRDefault="00267CE1"/>
    <w:p w:rsidR="00267CE1" w:rsidRDefault="00267CE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67CE1" w:rsidRDefault="00C56857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b/>
          <w:sz w:val="22"/>
          <w:szCs w:val="22"/>
        </w:rPr>
        <w:t>numero</w:t>
      </w:r>
      <w:r>
        <w:rPr>
          <w:rFonts w:ascii="Bookman Old Style" w:eastAsia="Bookman Old Style" w:hAnsi="Bookman Old Style" w:cs="Bookman Old Style"/>
          <w:sz w:val="22"/>
          <w:szCs w:val="22"/>
          <w:vertAlign w:val="superscript"/>
        </w:rPr>
        <w:footnoteReference w:id="1"/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_</w:t>
      </w:r>
      <w:proofErr w:type="gramEnd"/>
      <w:r>
        <w:rPr>
          <w:rFonts w:ascii="Bookman Old Style" w:eastAsia="Bookman Old Style" w:hAnsi="Bookman Old Style" w:cs="Bookman Old Style"/>
          <w:b/>
          <w:sz w:val="22"/>
          <w:szCs w:val="22"/>
        </w:rPr>
        <w:t>________</w:t>
      </w:r>
    </w:p>
    <w:p w:rsidR="00267CE1" w:rsidRDefault="00267CE1"/>
    <w:p w:rsidR="00267CE1" w:rsidRDefault="00267CE1"/>
    <w:p w:rsidR="00267CE1" w:rsidRDefault="00267CE1"/>
    <w:p w:rsidR="00267CE1" w:rsidRDefault="00267CE1"/>
    <w:p w:rsidR="00267CE1" w:rsidRDefault="00267CE1"/>
    <w:tbl>
      <w:tblPr>
        <w:tblStyle w:val="a4"/>
        <w:tblW w:w="979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790"/>
      </w:tblGrid>
      <w:tr w:rsidR="00267CE1">
        <w:tc>
          <w:tcPr>
            <w:tcW w:w="9790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</w:rPr>
              <w:t>rilasciato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a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:</w:t>
            </w: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</w:p>
          <w:p w:rsidR="00267CE1" w:rsidRDefault="00C56857">
            <w:pPr>
              <w:rPr>
                <w:rFonts w:ascii="Bookman Old Style" w:eastAsia="Bookman Old Style" w:hAnsi="Bookman Old Style" w:cs="Bookman Old Style"/>
                <w:sz w:val="28"/>
                <w:szCs w:val="2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NOME: 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                       COGNOME:   </w:t>
            </w:r>
          </w:p>
          <w:p w:rsidR="00267CE1" w:rsidRDefault="00C56857">
            <w:pPr>
              <w:pStyle w:val="Titolo1"/>
              <w:rPr>
                <w:sz w:val="18"/>
                <w:szCs w:val="1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color w:val="000000"/>
              </w:rPr>
              <w:t>nato</w:t>
            </w:r>
            <w:proofErr w:type="gramEnd"/>
            <w:r>
              <w:rPr>
                <w:rFonts w:ascii="Bookman Old Style" w:eastAsia="Bookman Old Style" w:hAnsi="Bookman Old Style" w:cs="Bookman Old Style"/>
                <w:color w:val="000000"/>
              </w:rPr>
              <w:t xml:space="preserve"> a    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rFonts w:ascii="Bookman Old Style" w:eastAsia="Bookman Old Style" w:hAnsi="Bookman Old Style" w:cs="Bookman Old Style"/>
                <w:color w:val="000000"/>
              </w:rPr>
              <w:t>il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b w:val="0"/>
                <w:color w:val="000000"/>
                <w:sz w:val="18"/>
                <w:szCs w:val="18"/>
              </w:rPr>
              <w:t xml:space="preserve">                                          </w:t>
            </w:r>
          </w:p>
          <w:p w:rsidR="00267CE1" w:rsidRDefault="00267CE1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  <w:p w:rsidR="00267CE1" w:rsidRDefault="00267CE1">
            <w:pPr>
              <w:jc w:val="center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9790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  <w:p w:rsidR="00267CE1" w:rsidRDefault="00C56857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</w:rPr>
              <w:t>nell’ambito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del percorso di Istruzione e Formazione Professionale</w:t>
            </w:r>
            <w:r>
              <w:rPr>
                <w:rFonts w:ascii="Bookman Old Style" w:eastAsia="Bookman Old Style" w:hAnsi="Bookman Old Style" w:cs="Bookman Old Style"/>
                <w:b/>
                <w:vertAlign w:val="superscript"/>
              </w:rPr>
              <w:footnoteReference w:id="2"/>
            </w:r>
            <w:r>
              <w:rPr>
                <w:rFonts w:ascii="Bookman Old Style" w:eastAsia="Bookman Old Style" w:hAnsi="Bookman Old Style" w:cs="Bookman Old Style"/>
                <w:b/>
              </w:rPr>
              <w:t>:</w:t>
            </w:r>
          </w:p>
          <w:p w:rsidR="00267CE1" w:rsidRDefault="00267CE1">
            <w:pPr>
              <w:jc w:val="both"/>
              <w:rPr>
                <w:rFonts w:ascii="Bookman Old Style" w:eastAsia="Bookman Old Style" w:hAnsi="Bookman Old Style" w:cs="Bookman Old Style"/>
                <w:b/>
              </w:rPr>
            </w:pPr>
          </w:p>
          <w:p w:rsidR="00267CE1" w:rsidRDefault="00267CE1">
            <w:pPr>
              <w:jc w:val="center"/>
            </w:pPr>
          </w:p>
          <w:p w:rsidR="00267CE1" w:rsidRDefault="00C56857">
            <w:pPr>
              <w:jc w:val="both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OPERATORE AI SERVIZI DI PROMOZIONE ED ACCOGLIENZA</w:t>
            </w:r>
          </w:p>
          <w:p w:rsidR="00267CE1" w:rsidRDefault="00267CE1">
            <w:pPr>
              <w:jc w:val="both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C56857">
            <w:pPr>
              <w:jc w:val="both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INDIRIZZO: STRUTTURE RICETTIVE</w:t>
            </w: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dall’ISTITUZIONE  SCOLASTICA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/ FORMATIVA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:</w:t>
            </w: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C56857">
            <w:pPr>
              <w:rPr>
                <w:rFonts w:ascii="Book Antiqua" w:eastAsia="Book Antiqua" w:hAnsi="Book Antiqua" w:cs="Book Antiqua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IPSSEOA  “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FILIPPO DE CECCO” di PESCARA</w:t>
            </w:r>
            <w:r>
              <w:rPr>
                <w:rFonts w:ascii="Bookman Old Style" w:eastAsia="Bookman Old Style" w:hAnsi="Bookman Old Style" w:cs="Bookman Old Style"/>
                <w:i/>
                <w:sz w:val="28"/>
                <w:szCs w:val="28"/>
              </w:rPr>
              <w:t xml:space="preserve">                              </w:t>
            </w:r>
          </w:p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 xml:space="preserve"> </w:t>
            </w: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</w:p>
          <w:p w:rsidR="00267CE1" w:rsidRDefault="00C56857">
            <w:pPr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>sede</w:t>
            </w:r>
            <w:proofErr w:type="gramEnd"/>
            <w:r>
              <w:rPr>
                <w:rFonts w:ascii="Bookman Old Style" w:eastAsia="Bookman Old Style" w:hAnsi="Bookman Old Style" w:cs="Bookman Old Style"/>
                <w:sz w:val="26"/>
                <w:szCs w:val="26"/>
              </w:rPr>
              <w:t xml:space="preserve">: </w:t>
            </w:r>
            <w:r>
              <w:rPr>
                <w:rFonts w:ascii="Bookman Old Style" w:eastAsia="Bookman Old Style" w:hAnsi="Bookman Old Style" w:cs="Bookman Old Style"/>
                <w:b/>
                <w:sz w:val="26"/>
                <w:szCs w:val="26"/>
              </w:rPr>
              <w:t xml:space="preserve">Via dei Sabini 53 - Pescara                  in data: </w:t>
            </w: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sz w:val="26"/>
                <w:szCs w:val="26"/>
              </w:rPr>
            </w:pPr>
          </w:p>
          <w:p w:rsidR="00267CE1" w:rsidRDefault="00267CE1">
            <w:pPr>
              <w:rPr>
                <w:rFonts w:ascii="Bookman Old Style" w:eastAsia="Bookman Old Style" w:hAnsi="Bookman Old Style" w:cs="Bookman Old Style"/>
              </w:rPr>
            </w:pPr>
          </w:p>
        </w:tc>
      </w:tr>
    </w:tbl>
    <w:p w:rsidR="00267CE1" w:rsidRDefault="00C56857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lastRenderedPageBreak/>
        <w:t>A – RISULTATI DI APPRENDIMENTO RAGGIUNTI</w:t>
      </w:r>
      <w:r>
        <w:rPr>
          <w:rFonts w:ascii="Bookman Old Style" w:eastAsia="Bookman Old Style" w:hAnsi="Bookman Old Style" w:cs="Bookman Old Style"/>
          <w:sz w:val="22"/>
          <w:szCs w:val="22"/>
          <w:vertAlign w:val="superscript"/>
        </w:rPr>
        <w:footnoteReference w:id="3"/>
      </w:r>
    </w:p>
    <w:p w:rsidR="00267CE1" w:rsidRDefault="00267CE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man Old Style" w:eastAsia="Bookman Old Style" w:hAnsi="Bookman Old Style" w:cs="Bookman Old Style"/>
          <w:i/>
          <w:color w:val="000000"/>
          <w:sz w:val="22"/>
          <w:szCs w:val="22"/>
        </w:rPr>
      </w:pPr>
    </w:p>
    <w:tbl>
      <w:tblPr>
        <w:tblStyle w:val="a5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6"/>
        <w:gridCol w:w="2406"/>
        <w:gridCol w:w="2405"/>
        <w:gridCol w:w="2411"/>
      </w:tblGrid>
      <w:tr w:rsidR="00267CE1"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COMPETENZE DI RIFERIMENTO</w:t>
            </w:r>
          </w:p>
        </w:tc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COMPETENZE</w:t>
            </w:r>
          </w:p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RAGGIUNTE IN RIFERIMENTO AL PEI</w:t>
            </w:r>
          </w:p>
        </w:tc>
        <w:tc>
          <w:tcPr>
            <w:tcW w:w="2405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ABILITA’</w:t>
            </w:r>
          </w:p>
        </w:tc>
        <w:tc>
          <w:tcPr>
            <w:tcW w:w="2411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CONOSCENZE</w:t>
            </w:r>
          </w:p>
        </w:tc>
      </w:tr>
      <w:tr w:rsidR="00267CE1"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Comunicare in lingua italiana, in contesti personali, professionali e di vita</w:t>
            </w:r>
          </w:p>
        </w:tc>
        <w:tc>
          <w:tcPr>
            <w:tcW w:w="2406" w:type="dxa"/>
          </w:tcPr>
          <w:p w:rsidR="00267CE1" w:rsidRDefault="00C5685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Es: Comunicare in lingua italiana in contesti personali</w:t>
            </w:r>
          </w:p>
        </w:tc>
        <w:tc>
          <w:tcPr>
            <w:tcW w:w="2405" w:type="dxa"/>
          </w:tcPr>
          <w:p w:rsidR="00267CE1" w:rsidRDefault="00267CE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Arial" w:eastAsia="Arial" w:hAnsi="Arial" w:cs="Arial"/>
                <w:i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Competenze linguistico- comunicative, previste per il livello “A2” dal Quadro comune di riferimento per le lingue (QCER</w:t>
            </w:r>
            <w:r>
              <w:rPr>
                <w:rFonts w:ascii="Arial" w:eastAsia="Arial" w:hAnsi="Arial" w:cs="Arial"/>
              </w:rPr>
              <w:t>, 2001)</w:t>
            </w:r>
          </w:p>
        </w:tc>
        <w:tc>
          <w:tcPr>
            <w:tcW w:w="2406" w:type="dxa"/>
          </w:tcPr>
          <w:p w:rsidR="00267CE1" w:rsidRDefault="00C5685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Es: Comunicare in lingua inglese e spagnola in semplici contesti</w:t>
            </w:r>
          </w:p>
        </w:tc>
        <w:tc>
          <w:tcPr>
            <w:tcW w:w="2405" w:type="dxa"/>
          </w:tcPr>
          <w:p w:rsidR="00267CE1" w:rsidRDefault="00C5685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Es: Sa salutare e sa presentarsi in lingua inglese</w:t>
            </w:r>
          </w:p>
        </w:tc>
        <w:tc>
          <w:tcPr>
            <w:tcW w:w="2411" w:type="dxa"/>
          </w:tcPr>
          <w:p w:rsidR="00267CE1" w:rsidRDefault="00C5685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Lessico e funzioni comunicative relative a</w:t>
            </w:r>
          </w:p>
          <w:p w:rsidR="00267CE1" w:rsidRDefault="00C568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saluti</w:t>
            </w:r>
            <w:proofErr w:type="gramEnd"/>
          </w:p>
          <w:p w:rsidR="00267CE1" w:rsidRDefault="00C568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presentazione</w:t>
            </w:r>
            <w:proofErr w:type="gramEnd"/>
          </w:p>
        </w:tc>
      </w:tr>
      <w:tr w:rsidR="00267CE1"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Padroneggiare concetti matematici e scientifici fondamentali, sempl</w:t>
            </w:r>
            <w:r>
              <w:rPr>
                <w:rFonts w:ascii="Arial" w:eastAsia="Arial" w:hAnsi="Arial" w:cs="Arial"/>
              </w:rPr>
              <w:t>ici procedure di calcolo e di analisi per descrivere e interpretare sistemi, processi, fenomeni e per risolvere situazioni problematiche di vario tipo legate al proprio contesto di vita quotidiano e professionale</w:t>
            </w:r>
          </w:p>
        </w:tc>
        <w:tc>
          <w:tcPr>
            <w:tcW w:w="2406" w:type="dxa"/>
          </w:tcPr>
          <w:p w:rsidR="00267CE1" w:rsidRDefault="00C56857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Es: Applicare alcuni concetti matematici ed elementari procedure di calcolo per risolvere semplici problemi legati al contesto di vita quotidiano</w:t>
            </w:r>
          </w:p>
        </w:tc>
        <w:tc>
          <w:tcPr>
            <w:tcW w:w="2405" w:type="dxa"/>
          </w:tcPr>
          <w:p w:rsidR="00267CE1" w:rsidRDefault="00267CE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Arial" w:eastAsia="Arial" w:hAnsi="Arial" w:cs="Arial"/>
                <w:i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Identificare la cultura distintiva, il sistema di regole e le opportunità del proprio contesto lavorativo, nella loro dimensione evolutiva e in rapporto alla sfera dei diritti, dei bisogni e dei doveri;</w:t>
            </w:r>
          </w:p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Operare secondo i criteri di qualità stabiliti d</w:t>
            </w:r>
            <w:r>
              <w:rPr>
                <w:rFonts w:ascii="Arial" w:eastAsia="Arial" w:hAnsi="Arial" w:cs="Arial"/>
              </w:rPr>
              <w:t>al protocollo aziendale, riconoscendo e interpretando le esigenze del cliente/utente interno/esterno alla struttura/funzione organizzativi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Operare in sicurezza e nel rispetto delle norme di igiene e di salvaguardia ambientale, identificando e prevenend</w:t>
            </w:r>
            <w:r>
              <w:rPr>
                <w:rFonts w:ascii="Arial" w:eastAsia="Arial" w:hAnsi="Arial" w:cs="Arial"/>
              </w:rPr>
              <w:t>o situazioni di rischio per sé, per altri e per l'ambiente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lastRenderedPageBreak/>
              <w:t>Definire e pianificare le fasi delle operazioni da compiere sulla base delle istruzioni ricevute e del sistema di relazioni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Approntare strumenti e attrezzature necessari alle diverse fasi di attività sulla base delle procedure previste e del risultato atteso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Monitorare il funzionamento di strumenti, attrezzature e macchine, curando le attività di manutenzione ordinaria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Predisporre e curare gli spazi di lavoro, eseguendo le operazioni di pulizia, al fine di assicurare il rispetto delle norme igieniche e di contrastare affaticamento e malattie professionali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Acquisire ed archiviare informazioni sul prodotto servizio offerto, secondo criteri dati di fruibilità e aggiornamento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Evadere le pratiche amministrativo-contabili relative al prodotto / servizio offerto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  <w:tr w:rsidR="00267CE1">
        <w:tc>
          <w:tcPr>
            <w:tcW w:w="2406" w:type="dxa"/>
          </w:tcPr>
          <w:p w:rsidR="00267CE1" w:rsidRDefault="00C56857">
            <w:pPr>
              <w:tabs>
                <w:tab w:val="left" w:pos="400"/>
                <w:tab w:val="left" w:pos="42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Effettuare procedure di prenotazione, check-</w:t>
            </w:r>
            <w:r>
              <w:rPr>
                <w:rFonts w:ascii="Arial" w:eastAsia="Arial" w:hAnsi="Arial" w:cs="Arial"/>
              </w:rPr>
              <w:t>in e checkout.</w:t>
            </w:r>
          </w:p>
        </w:tc>
        <w:tc>
          <w:tcPr>
            <w:tcW w:w="2406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  <w:tc>
          <w:tcPr>
            <w:tcW w:w="2411" w:type="dxa"/>
          </w:tcPr>
          <w:p w:rsidR="00267CE1" w:rsidRDefault="00267CE1">
            <w:pP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</w:p>
        </w:tc>
      </w:tr>
    </w:tbl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C56857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B - ESPERIENZE DI APPRENDIMENTO IN AMBITO FORMATIVO FORMALE</w:t>
      </w:r>
    </w:p>
    <w:p w:rsidR="00267CE1" w:rsidRDefault="00267CE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</w:rPr>
        <w:t xml:space="preserve">Periodo di svolgimento del percorso scolastico </w:t>
      </w:r>
      <w:r>
        <w:rPr>
          <w:rFonts w:ascii="Bookman Old Style" w:eastAsia="Bookman Old Style" w:hAnsi="Bookman Old Style" w:cs="Bookman Old Style"/>
          <w:vertAlign w:val="superscript"/>
        </w:rPr>
        <w:t>4</w:t>
      </w:r>
      <w:r>
        <w:rPr>
          <w:rFonts w:ascii="Bookman Old Style" w:eastAsia="Bookman Old Style" w:hAnsi="Bookman Old Style" w:cs="Bookman Old Style"/>
          <w:color w:val="000000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a.s.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2019-20; 2020-21; 2021-22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Ultima annualità di frequenza: </w:t>
      </w:r>
      <w:r>
        <w:rPr>
          <w:rFonts w:ascii="Bookman Old Style" w:eastAsia="Bookman Old Style" w:hAnsi="Bookman Old Style" w:cs="Bookman Old Style"/>
          <w:color w:val="000000"/>
          <w:vertAlign w:val="superscript"/>
        </w:rPr>
        <w:t>5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a.s.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2021-22</w:t>
      </w: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C56857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C - ESPERIENZE DI APPRENDIMENTO IN AMBITO LAVORATIVO</w:t>
      </w: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tbl>
      <w:tblPr>
        <w:tblStyle w:val="a6"/>
        <w:tblW w:w="9747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977"/>
        <w:gridCol w:w="2976"/>
      </w:tblGrid>
      <w:tr w:rsidR="00267CE1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tipo</w:t>
            </w:r>
            <w:proofErr w:type="gramEnd"/>
            <w:r>
              <w:rPr>
                <w:b/>
                <w:sz w:val="16"/>
                <w:szCs w:val="16"/>
              </w:rPr>
              <w:t xml:space="preserve"> di esperienza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durata</w:t>
            </w:r>
            <w:proofErr w:type="gramEnd"/>
            <w:r>
              <w:rPr>
                <w:b/>
                <w:sz w:val="16"/>
                <w:szCs w:val="16"/>
              </w:rPr>
              <w:t xml:space="preserve"> in ore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denominazione  del</w:t>
            </w:r>
            <w:proofErr w:type="gramEnd"/>
            <w:r>
              <w:rPr>
                <w:b/>
                <w:sz w:val="16"/>
                <w:szCs w:val="16"/>
              </w:rPr>
              <w:t xml:space="preserve"> soggetto ospitante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sede</w:t>
            </w:r>
            <w:proofErr w:type="gramEnd"/>
            <w:r>
              <w:rPr>
                <w:b/>
                <w:sz w:val="16"/>
                <w:szCs w:val="16"/>
              </w:rPr>
              <w:t>/contesto di svolgimento</w:t>
            </w:r>
          </w:p>
        </w:tc>
      </w:tr>
      <w:tr w:rsidR="00267CE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E1" w:rsidRDefault="00C56857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Visite aziendali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267CE1">
            <w:pPr>
              <w:spacing w:before="120" w:after="120"/>
              <w:jc w:val="both"/>
              <w:rPr>
                <w:sz w:val="16"/>
                <w:szCs w:val="16"/>
              </w:rPr>
            </w:pPr>
          </w:p>
          <w:p w:rsidR="00267CE1" w:rsidRDefault="00C56857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267CE1">
            <w:pPr>
              <w:spacing w:before="120" w:after="120"/>
              <w:jc w:val="both"/>
              <w:rPr>
                <w:sz w:val="16"/>
                <w:szCs w:val="16"/>
              </w:rPr>
            </w:pPr>
          </w:p>
          <w:p w:rsidR="00267CE1" w:rsidRDefault="00C56857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267CE1">
            <w:pPr>
              <w:spacing w:before="120" w:after="120"/>
              <w:jc w:val="both"/>
              <w:rPr>
                <w:sz w:val="16"/>
                <w:szCs w:val="16"/>
              </w:rPr>
            </w:pPr>
          </w:p>
          <w:p w:rsidR="00267CE1" w:rsidRDefault="00C56857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</w:tc>
      </w:tr>
      <w:tr w:rsidR="00267CE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E1" w:rsidRDefault="00C56857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Stage  /</w:t>
            </w:r>
            <w:proofErr w:type="gramEnd"/>
            <w:r>
              <w:rPr>
                <w:sz w:val="20"/>
                <w:szCs w:val="20"/>
              </w:rPr>
              <w:t xml:space="preserve"> PCTO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</w:tc>
      </w:tr>
      <w:tr w:rsidR="00267CE1">
        <w:trPr>
          <w:trHeight w:val="44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CE1" w:rsidRDefault="00C5685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(-------------------------)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C56857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CE1" w:rsidRDefault="00267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</w:tbl>
    <w:p w:rsidR="00267CE1" w:rsidRDefault="00267CE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C56857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D – ANNOTAZIONI INTEGRATIVE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  <w:vertAlign w:val="superscript"/>
        </w:rPr>
        <w:t>6</w:t>
      </w:r>
    </w:p>
    <w:p w:rsidR="00267CE1" w:rsidRDefault="00267CE1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Le competenze certificate sono </w:t>
      </w:r>
      <w:r>
        <w:rPr>
          <w:rFonts w:ascii="Bookman Old Style" w:eastAsia="Bookman Old Style" w:hAnsi="Bookman Old Style" w:cs="Bookman Old Style"/>
          <w:sz w:val="22"/>
          <w:szCs w:val="22"/>
        </w:rPr>
        <w:t>in riferimento al PEI</w:t>
      </w: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.</w:t>
      </w:r>
    </w:p>
    <w:p w:rsidR="00267CE1" w:rsidRDefault="00267CE1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267CE1" w:rsidRDefault="00267CE1">
      <w:pPr>
        <w:pBdr>
          <w:top w:val="nil"/>
          <w:left w:val="nil"/>
          <w:bottom w:val="nil"/>
          <w:right w:val="nil"/>
          <w:between w:val="nil"/>
        </w:pBdr>
        <w:ind w:left="540" w:hanging="540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267CE1">
      <w:pPr>
        <w:rPr>
          <w:rFonts w:ascii="Bookman Old Style" w:eastAsia="Bookman Old Style" w:hAnsi="Bookman Old Style" w:cs="Bookman Old Style"/>
        </w:rPr>
      </w:pPr>
    </w:p>
    <w:p w:rsidR="00267CE1" w:rsidRDefault="00C56857">
      <w:pPr>
        <w:rPr>
          <w:sz w:val="20"/>
          <w:szCs w:val="20"/>
        </w:rPr>
      </w:pPr>
      <w:proofErr w:type="gramStart"/>
      <w:r>
        <w:rPr>
          <w:rFonts w:ascii="Bookman Old Style" w:eastAsia="Bookman Old Style" w:hAnsi="Bookman Old Style" w:cs="Bookman Old Style"/>
          <w:b/>
          <w:sz w:val="22"/>
          <w:szCs w:val="22"/>
        </w:rPr>
        <w:t>data</w:t>
      </w:r>
      <w:proofErr w:type="gramEnd"/>
      <w:r>
        <w:rPr>
          <w:sz w:val="20"/>
          <w:szCs w:val="20"/>
        </w:rPr>
        <w:t xml:space="preserve"> ______________________                                          </w:t>
      </w:r>
    </w:p>
    <w:p w:rsidR="00267CE1" w:rsidRDefault="00C56857">
      <w:pPr>
        <w:tabs>
          <w:tab w:val="left" w:pos="6300"/>
        </w:tabs>
        <w:ind w:firstLine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67CE1" w:rsidRDefault="00C56857">
      <w:pPr>
        <w:tabs>
          <w:tab w:val="left" w:pos="6300"/>
        </w:tabs>
        <w:ind w:firstLine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  <w:sz w:val="22"/>
          <w:szCs w:val="22"/>
        </w:rPr>
        <w:t>firma</w:t>
      </w:r>
      <w:proofErr w:type="gramEnd"/>
      <w:r>
        <w:rPr>
          <w:rFonts w:ascii="Bookman Old Style" w:eastAsia="Bookman Old Style" w:hAnsi="Bookman Old Style" w:cs="Bookman Old Style"/>
          <w:b/>
          <w:sz w:val="22"/>
          <w:szCs w:val="22"/>
          <w:vertAlign w:val="superscript"/>
        </w:rPr>
        <w:t>7</w:t>
      </w:r>
    </w:p>
    <w:p w:rsidR="00267CE1" w:rsidRDefault="00267CE1">
      <w:pPr>
        <w:tabs>
          <w:tab w:val="left" w:pos="6300"/>
        </w:tabs>
        <w:ind w:firstLine="6300"/>
        <w:jc w:val="center"/>
        <w:rPr>
          <w:i/>
          <w:sz w:val="20"/>
          <w:szCs w:val="20"/>
        </w:rPr>
      </w:pPr>
    </w:p>
    <w:p w:rsidR="00267CE1" w:rsidRDefault="00C56857">
      <w:pPr>
        <w:rPr>
          <w:rFonts w:ascii="Bookman Old Style" w:eastAsia="Bookman Old Style" w:hAnsi="Bookman Old Style" w:cs="Bookman Old Style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________________________</w:t>
      </w:r>
    </w:p>
    <w:p w:rsidR="00267CE1" w:rsidRDefault="00267CE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67CE1" w:rsidRDefault="00267CE1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>Numero progressivo dell’Attestato a cura della Regione Abruzzo.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  <w:vertAlign w:val="superscript"/>
        </w:rPr>
        <w:t>2</w:t>
      </w:r>
      <w:r>
        <w:rPr>
          <w:color w:val="000000"/>
          <w:sz w:val="14"/>
          <w:szCs w:val="14"/>
          <w:vertAlign w:val="superscript"/>
        </w:rPr>
        <w:t xml:space="preserve"> </w:t>
      </w:r>
      <w:r>
        <w:rPr>
          <w:color w:val="000000"/>
          <w:sz w:val="20"/>
          <w:szCs w:val="20"/>
        </w:rPr>
        <w:t>Riportare la denominazione del percorso di Qualifica professionale corrispondente alla Figura/Indirizzo di Figura di cui allo standard formativo regionale ex DGR n. 854 del 10 dicembre 2012,</w:t>
      </w:r>
      <w:r>
        <w:rPr>
          <w:color w:val="000000"/>
          <w:sz w:val="20"/>
          <w:szCs w:val="20"/>
        </w:rPr>
        <w:t xml:space="preserve"> con il quale sono stati recepiti gli Atti relativi alla messa a regime a livello nazionale della </w:t>
      </w:r>
      <w:proofErr w:type="spellStart"/>
      <w:r>
        <w:rPr>
          <w:color w:val="000000"/>
          <w:sz w:val="20"/>
          <w:szCs w:val="20"/>
        </w:rPr>
        <w:t>IeFP</w:t>
      </w:r>
      <w:proofErr w:type="spellEnd"/>
      <w:r>
        <w:rPr>
          <w:color w:val="000000"/>
          <w:sz w:val="20"/>
          <w:szCs w:val="20"/>
        </w:rPr>
        <w:t xml:space="preserve"> (Accordo in Conferenza Stato-Regioni del 27 luglio 2011, recepito con Decreto Interministeriale 11 novembre 2011; Accordo in Conferenza Unificata del 27 </w:t>
      </w:r>
      <w:r>
        <w:rPr>
          <w:color w:val="000000"/>
          <w:sz w:val="20"/>
          <w:szCs w:val="20"/>
        </w:rPr>
        <w:t xml:space="preserve">luglio 2011; Accordo in Conferenza Stato-Regioni del 19 gennaio 2012). 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sz w:val="20"/>
          <w:szCs w:val="20"/>
        </w:rPr>
      </w:pPr>
      <w:bookmarkStart w:id="2" w:name="_heading=h.30j0zll" w:colFirst="0" w:colLast="0"/>
      <w:bookmarkEnd w:id="2"/>
      <w:r>
        <w:rPr>
          <w:sz w:val="14"/>
          <w:szCs w:val="14"/>
        </w:rPr>
        <w:t>3</w:t>
      </w:r>
      <w:r>
        <w:t xml:space="preserve"> </w:t>
      </w:r>
      <w:r>
        <w:rPr>
          <w:sz w:val="20"/>
          <w:szCs w:val="20"/>
        </w:rPr>
        <w:t>Riportare nei riquadri le Denominazioni dei risultati di apprendimento in termini di competenze effettivamente acquisite dallo studente in riferimento al PEI, afferenti sia all’ambit</w:t>
      </w:r>
      <w:r>
        <w:rPr>
          <w:sz w:val="20"/>
          <w:szCs w:val="20"/>
        </w:rPr>
        <w:t>o di base, sia a quello tecnico professionale, qualora diverse da quelle di riferimento. Eliminare eventualmente le voci non pertinenti. Indicare altresì gli eventuali facilitatori [</w:t>
      </w:r>
      <w:proofErr w:type="spellStart"/>
      <w:r>
        <w:rPr>
          <w:sz w:val="20"/>
          <w:szCs w:val="20"/>
        </w:rPr>
        <w:t>Cfr</w:t>
      </w:r>
      <w:proofErr w:type="spellEnd"/>
      <w:r>
        <w:rPr>
          <w:sz w:val="20"/>
          <w:szCs w:val="20"/>
        </w:rPr>
        <w:t xml:space="preserve"> Fattori Ambientali - Manuale ICF-CY: Prodotti e tecnologia, Ambiente e</w:t>
      </w:r>
      <w:r>
        <w:rPr>
          <w:sz w:val="20"/>
          <w:szCs w:val="20"/>
        </w:rPr>
        <w:t xml:space="preserve"> cambiamenti ambientali, Relazioni e sostegno sociale, Atteggiamenti] Es: comunica in lingua italiana in semplici contesti SE il messaggio è breve e articolato in maniera chiara; effettua operazioni di preparazione dei pasti SE guidato dalla figura di rife</w:t>
      </w:r>
      <w:r>
        <w:rPr>
          <w:sz w:val="20"/>
          <w:szCs w:val="20"/>
        </w:rPr>
        <w:t xml:space="preserve">rimento con indicazioni chiare e in un ambiente tranquillo. Per abilità e conoscenze riferirsi alle programmazioni disciplinari per le competenze di base; al quadro di riferimento regionale per le competenze professionali (Linee </w:t>
      </w:r>
      <w:proofErr w:type="spellStart"/>
      <w:r>
        <w:rPr>
          <w:sz w:val="20"/>
          <w:szCs w:val="20"/>
        </w:rPr>
        <w:t>Guida_SELFI_Regione_Abruzzo</w:t>
      </w:r>
      <w:proofErr w:type="spellEnd"/>
      <w:r>
        <w:rPr>
          <w:sz w:val="20"/>
          <w:szCs w:val="20"/>
        </w:rPr>
        <w:t xml:space="preserve"> Allegato 1)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4</w:t>
      </w:r>
      <w:r>
        <w:rPr>
          <w:color w:val="000000"/>
          <w:sz w:val="20"/>
          <w:szCs w:val="20"/>
        </w:rPr>
        <w:t xml:space="preserve"> Indicare il numero di anni scolastici precedenti l’esame di qualifica.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 Indicare l’ultimo anno di percorso frequentato, anche parzialmente.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0"/>
          <w:szCs w:val="20"/>
        </w:rPr>
      </w:pPr>
      <w:r>
        <w:rPr>
          <w:color w:val="000000"/>
          <w:sz w:val="14"/>
          <w:szCs w:val="14"/>
        </w:rPr>
        <w:t>6</w:t>
      </w:r>
      <w:r>
        <w:rPr>
          <w:color w:val="000000"/>
          <w:sz w:val="20"/>
          <w:szCs w:val="20"/>
        </w:rPr>
        <w:t xml:space="preserve"> Altri eventuali elementi utili alla ricostruzione e alla identificazione degli esiti di apprendime</w:t>
      </w:r>
      <w:r>
        <w:rPr>
          <w:color w:val="000000"/>
          <w:sz w:val="20"/>
          <w:szCs w:val="20"/>
        </w:rPr>
        <w:t>nto acquisiti, ovvero del profilo dello studente.</w:t>
      </w:r>
    </w:p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7</w:t>
      </w:r>
      <w:r>
        <w:rPr>
          <w:color w:val="000000"/>
          <w:sz w:val="20"/>
          <w:szCs w:val="20"/>
        </w:rPr>
        <w:t xml:space="preserve"> Del dirigente del servizio competente della Regione Abruzzo.</w:t>
      </w:r>
    </w:p>
    <w:sectPr w:rsidR="00267C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57" w:rsidRDefault="00C56857">
      <w:r>
        <w:separator/>
      </w:r>
    </w:p>
  </w:endnote>
  <w:endnote w:type="continuationSeparator" w:id="0">
    <w:p w:rsidR="00C56857" w:rsidRDefault="00C5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1" w:rsidRDefault="00267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1" w:rsidRDefault="00267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1" w:rsidRDefault="00267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57" w:rsidRDefault="00C56857">
      <w:r>
        <w:separator/>
      </w:r>
    </w:p>
  </w:footnote>
  <w:footnote w:type="continuationSeparator" w:id="0">
    <w:p w:rsidR="00C56857" w:rsidRDefault="00C56857">
      <w:r>
        <w:continuationSeparator/>
      </w:r>
    </w:p>
  </w:footnote>
  <w:footnote w:id="1"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2"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3">
    <w:p w:rsidR="00267CE1" w:rsidRDefault="00C5685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1" w:rsidRDefault="00267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1" w:rsidRDefault="00267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E1" w:rsidRDefault="00267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4513B9"/>
    <w:multiLevelType w:val="multilevel"/>
    <w:tmpl w:val="BC00CEBE"/>
    <w:lvl w:ilvl="0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E1"/>
    <w:rsid w:val="00267CE1"/>
    <w:rsid w:val="00896F2F"/>
    <w:rsid w:val="00C5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B9EF2-4385-4B10-87EE-2EC22F4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52CA"/>
  </w:style>
  <w:style w:type="paragraph" w:styleId="Titolo1">
    <w:name w:val="heading 1"/>
    <w:basedOn w:val="Normale"/>
    <w:next w:val="Normale"/>
    <w:link w:val="Titolo1Carattere"/>
    <w:uiPriority w:val="9"/>
    <w:qFormat/>
    <w:rsid w:val="00BD52C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52CA"/>
    <w:pPr>
      <w:keepNext/>
      <w:jc w:val="center"/>
      <w:outlineLvl w:val="2"/>
    </w:pPr>
    <w:rPr>
      <w:rFonts w:ascii="Bookman Old Style" w:hAnsi="Bookman Old Style"/>
      <w:i/>
      <w:iCs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BD5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BD52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2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52C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link w:val="Titolo3"/>
    <w:rsid w:val="00BD52CA"/>
    <w:rPr>
      <w:rFonts w:ascii="Bookman Old Style" w:eastAsia="Times New Roman" w:hAnsi="Bookman Old Style" w:cs="Arial"/>
      <w:i/>
      <w:iCs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BD52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olo1Carattere">
    <w:name w:val="Titolo 1 Carattere"/>
    <w:link w:val="Titolo1"/>
    <w:uiPriority w:val="9"/>
    <w:rsid w:val="00BD52CA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52CA"/>
    <w:pPr>
      <w:tabs>
        <w:tab w:val="left" w:pos="284"/>
      </w:tabs>
      <w:spacing w:before="6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D52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D52CA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rsid w:val="00BD52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BD52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BD52CA"/>
    <w:rPr>
      <w:vertAlign w:val="superscript"/>
    </w:rPr>
  </w:style>
  <w:style w:type="paragraph" w:styleId="Pidipagina">
    <w:name w:val="footer"/>
    <w:basedOn w:val="Normale"/>
    <w:rsid w:val="00D26A8B"/>
    <w:pPr>
      <w:tabs>
        <w:tab w:val="center" w:pos="4819"/>
        <w:tab w:val="right" w:pos="9638"/>
      </w:tabs>
    </w:pPr>
  </w:style>
  <w:style w:type="character" w:customStyle="1" w:styleId="Caratterenotadichiusura">
    <w:name w:val="Carattere nota di chiusura"/>
    <w:rsid w:val="00726566"/>
    <w:rPr>
      <w:vertAlign w:val="superscrip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unhideWhenUsed/>
    <w:rsid w:val="00AC07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510F"/>
    <w:pPr>
      <w:ind w:left="720"/>
      <w:contextualSpacing/>
    </w:p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oDON+73OhXXBUMs9cT6lkFPuNg==">AMUW2mVNONhLbWiIw+ZcNhifBmrjJIibEcXtcZytqyBAXlSolMywrw+eECcLQteVtSecnmRfgb1dTh1K/WqXl5neb9D84jWl31Rdwhht94qyDjy2ARm7I/qXcl/R/96IXi3XRV9z/Wnd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Frisanco</dc:creator>
  <cp:lastModifiedBy>User</cp:lastModifiedBy>
  <cp:revision>2</cp:revision>
  <dcterms:created xsi:type="dcterms:W3CDTF">2023-05-10T08:25:00Z</dcterms:created>
  <dcterms:modified xsi:type="dcterms:W3CDTF">2023-05-10T08:25:00Z</dcterms:modified>
</cp:coreProperties>
</file>